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50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0"/>
        <w:gridCol w:w="4674"/>
      </w:tblGrid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pStyle w:val="3"/>
              <w:tabs>
                <w:tab w:val="left" w:pos="851"/>
              </w:tabs>
              <w:rPr>
                <w:sz w:val="24"/>
                <w:lang w:val="ru-RU"/>
              </w:rPr>
            </w:pPr>
            <w:bookmarkStart w:id="0" w:name="_GoBack"/>
            <w:bookmarkEnd w:id="0"/>
            <w:r w:rsidRPr="00432D77">
              <w:rPr>
                <w:bCs w:val="0"/>
                <w:sz w:val="24"/>
                <w:lang w:val="en-US"/>
              </w:rPr>
              <w:t>Sequence of operations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pStyle w:val="3"/>
              <w:tabs>
                <w:tab w:val="left" w:pos="851"/>
              </w:tabs>
              <w:rPr>
                <w:bCs w:val="0"/>
                <w:sz w:val="24"/>
                <w:lang w:val="en-US"/>
              </w:rPr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Make up and set back premium grade DC 5”, 19.5 lb/ft, ±500m.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tabs>
                <w:tab w:val="num" w:pos="567"/>
              </w:tabs>
              <w:rPr>
                <w:i/>
                <w:iCs/>
              </w:rPr>
            </w:pPr>
            <w:r w:rsidRPr="00432D77">
              <w:rPr>
                <w:i/>
                <w:iCs/>
              </w:rPr>
              <w:t xml:space="preserve">Note: Diverter function test is required. 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tabs>
                <w:tab w:val="num" w:pos="567"/>
              </w:tabs>
              <w:rPr>
                <w:i/>
                <w:iCs/>
              </w:rPr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 xml:space="preserve">RIH with BHA for drilling 26” hole and circulate conductor with seawater with several pills of high-viscosity fluid. Circulate the borehole clean with maximum pump capacity to </w:t>
            </w:r>
            <w:r w:rsidRPr="00432D77">
              <w:sym w:font="Symbol" w:char="F0B1"/>
            </w:r>
            <w:r w:rsidRPr="00432D77">
              <w:t xml:space="preserve"> 5m off the conductor shoe.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POOH with circulation, lay 26” bit to racks.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Assemble and RIH a pilot hole BHA 8 ½”. Displace drilling mud with KCl + Glydril MC kill fluid.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tabs>
                <w:tab w:val="num" w:pos="567"/>
              </w:tabs>
              <w:rPr>
                <w:i/>
                <w:iCs/>
              </w:rPr>
            </w:pPr>
            <w:r w:rsidRPr="00432D77">
              <w:rPr>
                <w:i/>
                <w:iCs/>
              </w:rPr>
              <w:t>Note: Check availability of a 1.30 g/cm3 kill fluid prior to drilling.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tabs>
                <w:tab w:val="num" w:pos="567"/>
              </w:tabs>
              <w:rPr>
                <w:i/>
                <w:iCs/>
              </w:rPr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Drill to the section TD.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tabs>
                <w:tab w:val="num" w:pos="567"/>
              </w:tabs>
            </w:pPr>
            <w:r w:rsidRPr="00432D77">
              <w:rPr>
                <w:u w:val="single"/>
              </w:rPr>
              <w:t>Recommended drilling parameters</w:t>
            </w:r>
            <w:r w:rsidRPr="00432D77">
              <w:t>: weight on bit 2–10mt</w:t>
            </w:r>
            <w:r w:rsidRPr="00432D77">
              <w:rPr>
                <w:bCs/>
                <w:iCs/>
              </w:rPr>
              <w:t>, 80–120 rpm.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tabs>
                <w:tab w:val="num" w:pos="567"/>
              </w:tabs>
              <w:rPr>
                <w:u w:val="single"/>
              </w:rPr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tabs>
                <w:tab w:val="num" w:pos="567"/>
              </w:tabs>
            </w:pPr>
            <w:r w:rsidRPr="00432D77">
              <w:rPr>
                <w:u w:val="single"/>
              </w:rPr>
              <w:t>Target section penetration control</w:t>
            </w:r>
            <w:r w:rsidRPr="00432D77">
              <w:t xml:space="preserve">: 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tabs>
                <w:tab w:val="num" w:pos="567"/>
              </w:tabs>
              <w:rPr>
                <w:u w:val="single"/>
              </w:rPr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tabs>
                <w:tab w:val="num" w:pos="567"/>
              </w:tabs>
            </w:pPr>
            <w:r w:rsidRPr="00432D77">
              <w:t>7–8m below the top of Albian siltstones. Identify the Albian top section by ROP, drill cuttings and GR.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tabs>
                <w:tab w:val="num" w:pos="567"/>
              </w:tabs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Circulate the well to TD; test POOH to the BHA top (the drilling supervisor to decide).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POOH with circulation, set back BHA.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Run wire-line as per a separate program.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 xml:space="preserve">Assemble BHA 16”. 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RIH and ream the pilot hole to 16”.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193126">
            <w:pPr>
              <w:pStyle w:val="8"/>
              <w:rPr>
                <w:sz w:val="24"/>
                <w:lang w:val="en-US"/>
              </w:rPr>
            </w:pPr>
            <w:r w:rsidRPr="00432D77">
              <w:rPr>
                <w:sz w:val="24"/>
                <w:lang w:val="en-US"/>
              </w:rPr>
              <w:t>Note: Do not drill below the pilot hole TVD.</w:t>
            </w:r>
          </w:p>
        </w:tc>
        <w:tc>
          <w:tcPr>
            <w:tcW w:w="4692" w:type="dxa"/>
          </w:tcPr>
          <w:p w:rsidR="00432D77" w:rsidRPr="00432D77" w:rsidRDefault="00432D77" w:rsidP="00193126">
            <w:pPr>
              <w:pStyle w:val="8"/>
              <w:rPr>
                <w:sz w:val="24"/>
                <w:lang w:val="en-US"/>
              </w:rPr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Circulate well. Circulate a 100 bbl (15 m3) pill of viscous drilling mud down to TD.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RPr="00432D77" w:rsidTr="00432D77">
        <w:trPr>
          <w:cantSplit/>
        </w:trPr>
        <w:tc>
          <w:tcPr>
            <w:tcW w:w="4719" w:type="dxa"/>
          </w:tcPr>
          <w:p w:rsidR="00432D77" w:rsidRP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POOH with circulation, set back.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  <w:tr w:rsidR="00432D77" w:rsidTr="00432D77">
        <w:trPr>
          <w:cantSplit/>
        </w:trPr>
        <w:tc>
          <w:tcPr>
            <w:tcW w:w="4719" w:type="dxa"/>
          </w:tcPr>
          <w:p w:rsidR="00432D77" w:rsidRDefault="00432D77" w:rsidP="00432D77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 w:hanging="426"/>
            </w:pPr>
            <w:r w:rsidRPr="00432D77">
              <w:t>RIH with a 4\6-arm caliper tool.</w:t>
            </w:r>
          </w:p>
        </w:tc>
        <w:tc>
          <w:tcPr>
            <w:tcW w:w="4692" w:type="dxa"/>
          </w:tcPr>
          <w:p w:rsidR="00432D77" w:rsidRPr="00432D77" w:rsidRDefault="00432D77" w:rsidP="00432D77">
            <w:pPr>
              <w:numPr>
                <w:ilvl w:val="0"/>
                <w:numId w:val="2"/>
              </w:numPr>
              <w:tabs>
                <w:tab w:val="clear" w:pos="1440"/>
                <w:tab w:val="num" w:pos="448"/>
              </w:tabs>
              <w:ind w:left="448" w:hanging="425"/>
            </w:pPr>
          </w:p>
        </w:tc>
      </w:tr>
    </w:tbl>
    <w:p w:rsidR="00B43F6E" w:rsidRDefault="00B43F6E" w:rsidP="00432D77">
      <w:pPr>
        <w:tabs>
          <w:tab w:val="num" w:pos="720"/>
          <w:tab w:val="num" w:pos="1440"/>
        </w:tabs>
      </w:pPr>
    </w:p>
    <w:sectPr w:rsidR="00B43F6E" w:rsidSect="00B43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05" w:rsidRDefault="00F23405" w:rsidP="00A14674">
      <w:r>
        <w:separator/>
      </w:r>
    </w:p>
  </w:endnote>
  <w:endnote w:type="continuationSeparator" w:id="0">
    <w:p w:rsidR="00F23405" w:rsidRDefault="00F23405" w:rsidP="00A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4" w:rsidRDefault="00A146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4" w:rsidRDefault="00A146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4" w:rsidRDefault="00A14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05" w:rsidRDefault="00F23405" w:rsidP="00A14674">
      <w:r>
        <w:separator/>
      </w:r>
    </w:p>
  </w:footnote>
  <w:footnote w:type="continuationSeparator" w:id="0">
    <w:p w:rsidR="00F23405" w:rsidRDefault="00F23405" w:rsidP="00A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4" w:rsidRDefault="00A146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4" w:rsidRDefault="00A146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4" w:rsidRDefault="00A146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78"/>
    <w:multiLevelType w:val="hybridMultilevel"/>
    <w:tmpl w:val="05805820"/>
    <w:lvl w:ilvl="0" w:tplc="917E1F5C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0785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60E4936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06B"/>
    <w:multiLevelType w:val="hybridMultilevel"/>
    <w:tmpl w:val="8F1EEC0C"/>
    <w:lvl w:ilvl="0" w:tplc="50785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29D"/>
    <w:rsid w:val="001C7496"/>
    <w:rsid w:val="002622DD"/>
    <w:rsid w:val="002776B3"/>
    <w:rsid w:val="002A23E2"/>
    <w:rsid w:val="002A5B23"/>
    <w:rsid w:val="00376060"/>
    <w:rsid w:val="003A0CC5"/>
    <w:rsid w:val="00432D77"/>
    <w:rsid w:val="00441534"/>
    <w:rsid w:val="00491B10"/>
    <w:rsid w:val="004A136E"/>
    <w:rsid w:val="00502F78"/>
    <w:rsid w:val="0062509D"/>
    <w:rsid w:val="00660E3C"/>
    <w:rsid w:val="0068121C"/>
    <w:rsid w:val="006938D0"/>
    <w:rsid w:val="00773FE1"/>
    <w:rsid w:val="0082258D"/>
    <w:rsid w:val="0087187C"/>
    <w:rsid w:val="0088452B"/>
    <w:rsid w:val="0097798B"/>
    <w:rsid w:val="00A14674"/>
    <w:rsid w:val="00AB404C"/>
    <w:rsid w:val="00B10545"/>
    <w:rsid w:val="00B43F6E"/>
    <w:rsid w:val="00B77626"/>
    <w:rsid w:val="00BE5D41"/>
    <w:rsid w:val="00C90F61"/>
    <w:rsid w:val="00CB45D9"/>
    <w:rsid w:val="00CD3590"/>
    <w:rsid w:val="00DD7A18"/>
    <w:rsid w:val="00EA7D34"/>
    <w:rsid w:val="00F10247"/>
    <w:rsid w:val="00F23405"/>
    <w:rsid w:val="00FB48ED"/>
    <w:rsid w:val="00FD1AD9"/>
    <w:rsid w:val="00FD429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9D"/>
    <w:rPr>
      <w:rFonts w:eastAsia="Times New Roman"/>
      <w:sz w:val="24"/>
      <w:szCs w:val="24"/>
      <w:lang w:val="en-US"/>
    </w:rPr>
  </w:style>
  <w:style w:type="paragraph" w:styleId="3">
    <w:name w:val="heading 3"/>
    <w:aliases w:val="Subheading,Figures"/>
    <w:basedOn w:val="a"/>
    <w:next w:val="a"/>
    <w:link w:val="30"/>
    <w:qFormat/>
    <w:rsid w:val="00FD429D"/>
    <w:pPr>
      <w:keepNext/>
      <w:spacing w:before="240" w:after="120"/>
      <w:jc w:val="both"/>
      <w:outlineLvl w:val="2"/>
    </w:pPr>
    <w:rPr>
      <w:b/>
      <w:bCs/>
      <w:sz w:val="22"/>
      <w:lang w:val="en-GB"/>
    </w:rPr>
  </w:style>
  <w:style w:type="paragraph" w:styleId="8">
    <w:name w:val="heading 8"/>
    <w:basedOn w:val="a"/>
    <w:next w:val="a"/>
    <w:link w:val="80"/>
    <w:qFormat/>
    <w:rsid w:val="00FD429D"/>
    <w:pPr>
      <w:keepNext/>
      <w:tabs>
        <w:tab w:val="num" w:pos="567"/>
      </w:tabs>
      <w:spacing w:before="120" w:after="120"/>
      <w:jc w:val="both"/>
      <w:outlineLvl w:val="7"/>
    </w:pPr>
    <w:rPr>
      <w:i/>
      <w:iCs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Subheading Знак,Figures Знак"/>
    <w:basedOn w:val="a0"/>
    <w:link w:val="3"/>
    <w:rsid w:val="00FD429D"/>
    <w:rPr>
      <w:rFonts w:eastAsia="Times New Roman"/>
      <w:b/>
      <w:bCs/>
      <w:sz w:val="22"/>
      <w:szCs w:val="24"/>
      <w:lang w:val="en-GB"/>
    </w:rPr>
  </w:style>
  <w:style w:type="character" w:customStyle="1" w:styleId="80">
    <w:name w:val="Заголовок 8 Знак"/>
    <w:basedOn w:val="a0"/>
    <w:link w:val="8"/>
    <w:rsid w:val="00FD429D"/>
    <w:rPr>
      <w:rFonts w:eastAsia="Times New Roman"/>
      <w:i/>
      <w:iCs/>
      <w:szCs w:val="24"/>
      <w:lang w:val="en-GB"/>
    </w:rPr>
  </w:style>
  <w:style w:type="paragraph" w:customStyle="1" w:styleId="Normalbulleted">
    <w:name w:val="Normal bulleted"/>
    <w:basedOn w:val="a"/>
    <w:rsid w:val="00FD429D"/>
    <w:pPr>
      <w:numPr>
        <w:numId w:val="1"/>
      </w:numPr>
      <w:spacing w:before="120" w:after="120"/>
      <w:jc w:val="both"/>
    </w:pPr>
    <w:rPr>
      <w:sz w:val="20"/>
      <w:lang w:val="en-GB"/>
    </w:rPr>
  </w:style>
  <w:style w:type="table" w:styleId="a3">
    <w:name w:val="Table Grid"/>
    <w:basedOn w:val="a1"/>
    <w:uiPriority w:val="59"/>
    <w:rsid w:val="0043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674"/>
    <w:rPr>
      <w:rFonts w:eastAsia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14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674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1035</Characters>
  <Application>Microsoft Office Word</Application>
  <DocSecurity>0</DocSecurity>
  <Lines>25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2016-03-30T08:23:00Z</dcterms:created>
  <dcterms:modified xsi:type="dcterms:W3CDTF">2016-03-30T08:23:00Z</dcterms:modified>
</cp:coreProperties>
</file>